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AD" w:rsidRDefault="00EB74D0">
      <w:pPr>
        <w:widowControl/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中国高等学校建筑教育学术研讨会暨院长系主任大会</w:t>
      </w:r>
    </w:p>
    <w:p w:rsidR="00C542AD" w:rsidRDefault="00EB74D0">
      <w:pPr>
        <w:widowControl/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(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教育部高等学校建筑学专业教学指导分委会年会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2022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年会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)</w:t>
      </w:r>
    </w:p>
    <w:p w:rsidR="00C542AD" w:rsidRDefault="00EB74D0">
      <w:pPr>
        <w:widowControl/>
        <w:adjustRightInd w:val="0"/>
        <w:snapToGrid w:val="0"/>
        <w:jc w:val="center"/>
        <w:rPr>
          <w:rFonts w:ascii="宋体" w:eastAsia="宋体" w:hAnsi="宋体" w:cs="宋体"/>
          <w:b/>
          <w:kern w:val="0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参会</w:t>
      </w:r>
      <w:r>
        <w:rPr>
          <w:rFonts w:ascii="宋体" w:eastAsia="宋体" w:hAnsi="宋体" w:cs="宋体" w:hint="eastAsia"/>
          <w:b/>
          <w:kern w:val="0"/>
          <w:sz w:val="28"/>
          <w:szCs w:val="28"/>
          <w:lang w:eastAsia="zh-CN"/>
        </w:rPr>
        <w:t>回执</w:t>
      </w:r>
    </w:p>
    <w:tbl>
      <w:tblPr>
        <w:tblStyle w:val="a3"/>
        <w:tblW w:w="9923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457"/>
        <w:gridCol w:w="686"/>
        <w:gridCol w:w="1688"/>
        <w:gridCol w:w="488"/>
        <w:gridCol w:w="1243"/>
        <w:gridCol w:w="379"/>
        <w:gridCol w:w="764"/>
        <w:gridCol w:w="462"/>
        <w:gridCol w:w="1134"/>
        <w:gridCol w:w="811"/>
        <w:gridCol w:w="811"/>
      </w:tblGrid>
      <w:tr w:rsidR="00C542AD">
        <w:tc>
          <w:tcPr>
            <w:tcW w:w="9923" w:type="dxa"/>
            <w:gridSpan w:val="11"/>
          </w:tcPr>
          <w:p w:rsidR="00C542AD" w:rsidRDefault="00EB74D0">
            <w:pPr>
              <w:jc w:val="center"/>
            </w:pPr>
            <w:r>
              <w:rPr>
                <w:rFonts w:ascii="华文楷体" w:eastAsia="华文楷体" w:hAnsi="华文楷体" w:hint="eastAsia"/>
                <w:b/>
                <w:bCs/>
              </w:rPr>
              <w:t>参会人员信息登记</w:t>
            </w:r>
          </w:p>
        </w:tc>
      </w:tr>
      <w:tr w:rsidR="00C542AD">
        <w:tc>
          <w:tcPr>
            <w:tcW w:w="2143" w:type="dxa"/>
            <w:gridSpan w:val="2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5024" w:type="dxa"/>
            <w:gridSpan w:val="6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</w:p>
        </w:tc>
        <w:tc>
          <w:tcPr>
            <w:tcW w:w="2756" w:type="dxa"/>
            <w:gridSpan w:val="3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E-mail</w:t>
            </w:r>
          </w:p>
        </w:tc>
      </w:tr>
      <w:tr w:rsidR="00C542AD">
        <w:tc>
          <w:tcPr>
            <w:tcW w:w="2143" w:type="dxa"/>
            <w:gridSpan w:val="2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通讯地址（邮编）</w:t>
            </w:r>
          </w:p>
        </w:tc>
        <w:tc>
          <w:tcPr>
            <w:tcW w:w="5024" w:type="dxa"/>
            <w:gridSpan w:val="6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</w:p>
        </w:tc>
        <w:tc>
          <w:tcPr>
            <w:tcW w:w="2756" w:type="dxa"/>
            <w:gridSpan w:val="3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</w:p>
        </w:tc>
      </w:tr>
      <w:tr w:rsidR="00C542AD">
        <w:tc>
          <w:tcPr>
            <w:tcW w:w="1457" w:type="dxa"/>
            <w:vMerge w:val="restart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86" w:type="dxa"/>
            <w:vMerge w:val="restart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688" w:type="dxa"/>
            <w:vMerge w:val="restart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职称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731" w:type="dxa"/>
            <w:gridSpan w:val="2"/>
            <w:vMerge w:val="restart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739" w:type="dxa"/>
            <w:gridSpan w:val="4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预定酒店信息</w:t>
            </w:r>
          </w:p>
        </w:tc>
        <w:tc>
          <w:tcPr>
            <w:tcW w:w="1622" w:type="dxa"/>
            <w:gridSpan w:val="2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住宿时间</w:t>
            </w:r>
          </w:p>
        </w:tc>
      </w:tr>
      <w:tr w:rsidR="00C542AD">
        <w:tc>
          <w:tcPr>
            <w:tcW w:w="1457" w:type="dxa"/>
            <w:vMerge/>
            <w:vAlign w:val="center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  <w:vMerge/>
            <w:vAlign w:val="center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  <w:vMerge/>
            <w:vAlign w:val="center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  <w:vMerge/>
            <w:vAlign w:val="center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酒店名称</w:t>
            </w:r>
          </w:p>
        </w:tc>
        <w:tc>
          <w:tcPr>
            <w:tcW w:w="1134" w:type="dxa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房间类型</w:t>
            </w:r>
          </w:p>
        </w:tc>
        <w:tc>
          <w:tcPr>
            <w:tcW w:w="811" w:type="dxa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入住</w:t>
            </w:r>
          </w:p>
        </w:tc>
        <w:tc>
          <w:tcPr>
            <w:tcW w:w="811" w:type="dxa"/>
            <w:vAlign w:val="center"/>
          </w:tcPr>
          <w:p w:rsidR="00C542AD" w:rsidRDefault="00EB74D0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退房</w:t>
            </w:r>
          </w:p>
        </w:tc>
      </w:tr>
      <w:tr w:rsidR="00C542AD">
        <w:tc>
          <w:tcPr>
            <w:tcW w:w="1457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542AD">
        <w:tc>
          <w:tcPr>
            <w:tcW w:w="1457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542AD">
        <w:tc>
          <w:tcPr>
            <w:tcW w:w="1457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542AD">
        <w:tc>
          <w:tcPr>
            <w:tcW w:w="1457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C542AD" w:rsidRDefault="00C542AD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C542AD" w:rsidRDefault="00EB74D0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B85FF9">
        <w:tc>
          <w:tcPr>
            <w:tcW w:w="1457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B85FF9">
        <w:tc>
          <w:tcPr>
            <w:tcW w:w="1457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B85FF9">
        <w:tc>
          <w:tcPr>
            <w:tcW w:w="1457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B85FF9">
        <w:tc>
          <w:tcPr>
            <w:tcW w:w="1457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686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88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731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605" w:type="dxa"/>
            <w:gridSpan w:val="3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1134" w:type="dxa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  <w:tc>
          <w:tcPr>
            <w:tcW w:w="811" w:type="dxa"/>
          </w:tcPr>
          <w:p w:rsidR="00B85FF9" w:rsidRDefault="00B85FF9" w:rsidP="00B85FF9">
            <w:pPr>
              <w:jc w:val="right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B85FF9">
        <w:tc>
          <w:tcPr>
            <w:tcW w:w="9923" w:type="dxa"/>
            <w:gridSpan w:val="11"/>
            <w:vAlign w:val="center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  <w:u w:val="single"/>
                <w:lang w:eastAsia="zh-CN"/>
              </w:rPr>
            </w:pPr>
            <w:r>
              <w:rPr>
                <w:rFonts w:ascii="华文楷体" w:eastAsia="华文楷体" w:hAnsi="华文楷体" w:hint="eastAsia"/>
                <w:b/>
                <w:bCs/>
                <w:lang w:eastAsia="zh-CN"/>
              </w:rPr>
              <w:t>会务</w:t>
            </w:r>
            <w:r>
              <w:rPr>
                <w:rFonts w:ascii="华文楷体" w:eastAsia="华文楷体" w:hAnsi="华文楷体" w:hint="eastAsia"/>
                <w:b/>
                <w:bCs/>
              </w:rPr>
              <w:t>费缴纳</w:t>
            </w:r>
          </w:p>
        </w:tc>
      </w:tr>
      <w:tr w:rsidR="00B85FF9">
        <w:tc>
          <w:tcPr>
            <w:tcW w:w="2143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会务费</w:t>
            </w:r>
          </w:p>
        </w:tc>
        <w:tc>
          <w:tcPr>
            <w:tcW w:w="7780" w:type="dxa"/>
            <w:gridSpan w:val="9"/>
          </w:tcPr>
          <w:p w:rsidR="00B85FF9" w:rsidRDefault="00B85FF9" w:rsidP="00B85FF9">
            <w:pPr>
              <w:rPr>
                <w:rFonts w:ascii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900元/人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 xml:space="preserve"> （</w:t>
            </w:r>
            <w:r>
              <w:rPr>
                <w:rFonts w:ascii="华文楷体" w:eastAsia="华文楷体" w:hAnsi="华文楷体" w:hint="eastAsia"/>
                <w:sz w:val="21"/>
                <w:szCs w:val="21"/>
              </w:rPr>
              <w:t>包括论文集、会议材料和会议期间的集中安排工作餐等项费用，不含住宿及交通费）</w:t>
            </w:r>
          </w:p>
        </w:tc>
      </w:tr>
      <w:tr w:rsidR="00B85FF9">
        <w:trPr>
          <w:trHeight w:val="269"/>
        </w:trPr>
        <w:tc>
          <w:tcPr>
            <w:tcW w:w="2143" w:type="dxa"/>
            <w:gridSpan w:val="2"/>
            <w:vMerge w:val="restart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会务费转账账户</w:t>
            </w:r>
          </w:p>
        </w:tc>
        <w:tc>
          <w:tcPr>
            <w:tcW w:w="2176" w:type="dxa"/>
            <w:gridSpan w:val="2"/>
            <w:vMerge w:val="restart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户名：中国矿业大学</w:t>
            </w:r>
          </w:p>
        </w:tc>
        <w:tc>
          <w:tcPr>
            <w:tcW w:w="2386" w:type="dxa"/>
            <w:gridSpan w:val="3"/>
            <w:vMerge w:val="restart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开户行：中国银行徐州矿大支行</w:t>
            </w:r>
          </w:p>
        </w:tc>
        <w:tc>
          <w:tcPr>
            <w:tcW w:w="3218" w:type="dxa"/>
            <w:gridSpan w:val="4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账号：5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27458206279</w:t>
            </w:r>
          </w:p>
        </w:tc>
      </w:tr>
      <w:tr w:rsidR="00B85FF9">
        <w:trPr>
          <w:trHeight w:val="269"/>
        </w:trPr>
        <w:tc>
          <w:tcPr>
            <w:tcW w:w="2143" w:type="dxa"/>
            <w:gridSpan w:val="2"/>
            <w:vMerge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2176" w:type="dxa"/>
            <w:gridSpan w:val="2"/>
            <w:vMerge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2386" w:type="dxa"/>
            <w:gridSpan w:val="3"/>
            <w:vMerge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</w:rPr>
            </w:pPr>
          </w:p>
        </w:tc>
        <w:tc>
          <w:tcPr>
            <w:tcW w:w="3218" w:type="dxa"/>
            <w:gridSpan w:val="4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银行行号：1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04303000039</w:t>
            </w:r>
          </w:p>
        </w:tc>
      </w:tr>
      <w:tr w:rsidR="00B85FF9">
        <w:tc>
          <w:tcPr>
            <w:tcW w:w="2143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汇款金额</w:t>
            </w:r>
          </w:p>
        </w:tc>
        <w:tc>
          <w:tcPr>
            <w:tcW w:w="2176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  <w:highlight w:val="yellow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ascii="华文楷体" w:eastAsia="华文楷体" w:hAnsi="华文楷体" w:hint="eastAsia"/>
                <w:sz w:val="21"/>
                <w:szCs w:val="21"/>
              </w:rPr>
              <w:t>元</w:t>
            </w:r>
          </w:p>
        </w:tc>
        <w:tc>
          <w:tcPr>
            <w:tcW w:w="1622" w:type="dxa"/>
            <w:gridSpan w:val="2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汇款日期</w:t>
            </w:r>
          </w:p>
        </w:tc>
        <w:tc>
          <w:tcPr>
            <w:tcW w:w="3982" w:type="dxa"/>
            <w:gridSpan w:val="5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023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B85FF9">
        <w:tc>
          <w:tcPr>
            <w:tcW w:w="2143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汇款方式</w:t>
            </w:r>
          </w:p>
        </w:tc>
        <w:tc>
          <w:tcPr>
            <w:tcW w:w="7780" w:type="dxa"/>
            <w:gridSpan w:val="9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 xml:space="preserve">□银行 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 xml:space="preserve">□邮局 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□其它：手机银行</w:t>
            </w:r>
          </w:p>
        </w:tc>
      </w:tr>
      <w:tr w:rsidR="00B85FF9">
        <w:tc>
          <w:tcPr>
            <w:tcW w:w="2143" w:type="dxa"/>
            <w:gridSpan w:val="2"/>
          </w:tcPr>
          <w:p w:rsidR="00B85FF9" w:rsidRDefault="00B85FF9" w:rsidP="00B85FF9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</w:rPr>
              <w:t>发票单位名称及税号（不填视为个人）</w:t>
            </w:r>
          </w:p>
        </w:tc>
        <w:tc>
          <w:tcPr>
            <w:tcW w:w="7780" w:type="dxa"/>
            <w:gridSpan w:val="9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单位名称：</w:t>
            </w:r>
          </w:p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税号：</w:t>
            </w:r>
          </w:p>
        </w:tc>
      </w:tr>
      <w:tr w:rsidR="00B85FF9">
        <w:tc>
          <w:tcPr>
            <w:tcW w:w="9923" w:type="dxa"/>
            <w:gridSpan w:val="11"/>
          </w:tcPr>
          <w:p w:rsidR="00B85FF9" w:rsidRDefault="00B85FF9" w:rsidP="00B85FF9">
            <w:pPr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备注：</w:t>
            </w:r>
          </w:p>
          <w:p w:rsidR="00B85FF9" w:rsidRDefault="00B85FF9" w:rsidP="00B85FF9">
            <w:pPr>
              <w:pStyle w:val="1"/>
              <w:ind w:firstLineChars="0" w:firstLine="0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1）本次会议可能会超出预定规模，额满为止，以缴费先后顺序为准，建议提前缴纳会务费。</w:t>
            </w:r>
          </w:p>
          <w:p w:rsidR="00B85FF9" w:rsidRDefault="00B85FF9" w:rsidP="00B85FF9">
            <w:pPr>
              <w:pStyle w:val="1"/>
              <w:ind w:firstLineChars="0" w:firstLine="0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2）建议参会师生以学校为单位一起缴纳会务费，转账时务必注明“学校+姓名+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2022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建筑专指委会议”，个人参会注明“姓名+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2022</w:t>
            </w: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建筑专指委会议”。</w:t>
            </w:r>
          </w:p>
          <w:p w:rsidR="00B85FF9" w:rsidRDefault="00B85FF9" w:rsidP="00B85FF9">
            <w:pPr>
              <w:pStyle w:val="1"/>
              <w:ind w:firstLineChars="0" w:firstLine="0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3）请尽早提交回执单电子文档及会务费银行转账单（照片或电子文档）发送给会务组成员，或者直接发送到邮箱：</w:t>
            </w:r>
            <w:hyperlink r:id="rId6" w:history="1">
              <w:r>
                <w:rPr>
                  <w:rStyle w:val="a4"/>
                  <w:rFonts w:ascii="华文楷体" w:eastAsia="华文楷体" w:hAnsi="华文楷体" w:hint="eastAsia"/>
                  <w:sz w:val="21"/>
                  <w:szCs w:val="21"/>
                  <w:lang w:eastAsia="zh-CN"/>
                </w:rPr>
                <w:t>ncae2022cumt@sina.com</w:t>
              </w:r>
            </w:hyperlink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B85FF9">
        <w:trPr>
          <w:trHeight w:val="482"/>
        </w:trPr>
        <w:tc>
          <w:tcPr>
            <w:tcW w:w="9923" w:type="dxa"/>
            <w:gridSpan w:val="11"/>
          </w:tcPr>
          <w:p w:rsidR="00B85FF9" w:rsidRDefault="00B85FF9" w:rsidP="00B85FF9">
            <w:pPr>
              <w:pStyle w:val="1"/>
              <w:ind w:firstLineChars="0" w:firstLine="0"/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</w:p>
        </w:tc>
      </w:tr>
      <w:tr w:rsidR="00B85FF9">
        <w:tc>
          <w:tcPr>
            <w:tcW w:w="9923" w:type="dxa"/>
            <w:gridSpan w:val="11"/>
          </w:tcPr>
          <w:p w:rsidR="00B85FF9" w:rsidRDefault="00B85FF9" w:rsidP="00B85FF9">
            <w:pPr>
              <w:pStyle w:val="1"/>
              <w:ind w:firstLineChars="0" w:firstLine="0"/>
              <w:rPr>
                <w:rFonts w:ascii="华文楷体" w:eastAsia="华文楷体" w:hAnsi="华文楷体"/>
                <w:b/>
                <w:bCs/>
                <w:lang w:eastAsia="zh-CN"/>
              </w:rPr>
            </w:pPr>
          </w:p>
        </w:tc>
      </w:tr>
    </w:tbl>
    <w:p w:rsidR="00C542AD" w:rsidRDefault="00C542AD">
      <w:bookmarkStart w:id="0" w:name="_GoBack"/>
      <w:bookmarkEnd w:id="0"/>
    </w:p>
    <w:sectPr w:rsidR="00C54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D0" w:rsidRDefault="00EB74D0"/>
  </w:endnote>
  <w:endnote w:type="continuationSeparator" w:id="0">
    <w:p w:rsidR="00EB74D0" w:rsidRDefault="00EB74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D0" w:rsidRDefault="00EB74D0"/>
  </w:footnote>
  <w:footnote w:type="continuationSeparator" w:id="0">
    <w:p w:rsidR="00EB74D0" w:rsidRDefault="00EB74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710C550D"/>
    <w:rsid w:val="0003781B"/>
    <w:rsid w:val="00B85FF9"/>
    <w:rsid w:val="00C542AD"/>
    <w:rsid w:val="00EB74D0"/>
    <w:rsid w:val="710C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5E208"/>
  <w15:docId w15:val="{DBDF9D87-F728-4DBB-AF8B-E23C4BD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cae2022cumt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L.</dc:creator>
  <cp:lastModifiedBy>CUMT</cp:lastModifiedBy>
  <cp:revision>3</cp:revision>
  <dcterms:created xsi:type="dcterms:W3CDTF">2023-04-15T14:21:00Z</dcterms:created>
  <dcterms:modified xsi:type="dcterms:W3CDTF">2023-04-15T14:24:00Z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8790B6C302F944778BCE1FDD90FACF1E</vt:lpwstr>
  </property>
</Properties>
</file>